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7D85B" w14:textId="22086F2A" w:rsidR="000D4ACC" w:rsidRPr="004407E4" w:rsidRDefault="000D4ACC" w:rsidP="000D4ACC">
      <w:pPr>
        <w:pStyle w:val="a3"/>
        <w:spacing w:before="0" w:beforeAutospacing="0" w:after="240" w:afterAutospacing="0"/>
        <w:jc w:val="center"/>
        <w:rPr>
          <w:b/>
          <w:bCs/>
          <w:color w:val="000000"/>
        </w:rPr>
      </w:pPr>
      <w:r w:rsidRPr="004407E4">
        <w:rPr>
          <w:b/>
          <w:bCs/>
          <w:color w:val="000000"/>
        </w:rPr>
        <w:t xml:space="preserve">Практикум для родителей </w:t>
      </w:r>
      <w:r w:rsidRPr="004407E4">
        <w:rPr>
          <w:b/>
          <w:bCs/>
          <w:color w:val="000000"/>
        </w:rPr>
        <w:t>«Гимнастика для ума и тела»</w:t>
      </w:r>
    </w:p>
    <w:p w14:paraId="51F3E098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color w:val="000000"/>
        </w:rPr>
        <w:t>Эффективность работы в логопедической группе во многом зависит от конструктивного взаимодействия с семьями воспитанников.</w:t>
      </w:r>
    </w:p>
    <w:p w14:paraId="46B00363" w14:textId="538ED27F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color w:val="000000"/>
        </w:rPr>
        <w:t>В соответствии с требованиями ФГОС родителям (законным представителям) должна оказываться помощь в воспитании детей, охране и укреплении их физического и психического здоровья, в развитии индивидуальных способностей и необходимой коррекции нарушений и развития. При этом работа с родителями должна иметь дифференцированный</w:t>
      </w:r>
      <w:r w:rsidRPr="004407E4">
        <w:rPr>
          <w:color w:val="000000"/>
        </w:rPr>
        <w:t xml:space="preserve"> </w:t>
      </w:r>
      <w:r w:rsidRPr="004407E4">
        <w:rPr>
          <w:color w:val="000000"/>
        </w:rPr>
        <w:t>подход, учитывать социальный статус, микроклимат семьи, родительские запросы и степень заинтересованности родителей деятельностью ДОУ.</w:t>
      </w:r>
    </w:p>
    <w:p w14:paraId="0F8D8BA0" w14:textId="520C2394" w:rsidR="000D4ACC" w:rsidRPr="004407E4" w:rsidRDefault="000D4ACC" w:rsidP="000D4ACC">
      <w:pPr>
        <w:pStyle w:val="a3"/>
        <w:spacing w:before="0" w:beforeAutospacing="0" w:after="0" w:afterAutospacing="0"/>
        <w:rPr>
          <w:color w:val="000000"/>
        </w:rPr>
      </w:pPr>
      <w:r w:rsidRPr="004407E4">
        <w:rPr>
          <w:color w:val="000000"/>
        </w:rPr>
        <w:t>Развитие межполушарного взаимодействия является основой развития интеллекта. Его можно развивать с помощью кинезиологических упражнений – комплекса движений, позволяющих активизировать межполушарное взаимодействие, развивать комиссуры как межполушарные интеграторы, через которые полушария обмениваются информацией, происходит синхронизация их работы. Познакомившись с работами А.Л. Сиротюк, мы стали использовать на занятиях кинезиологические упражнения.</w:t>
      </w:r>
    </w:p>
    <w:p w14:paraId="56F3BE70" w14:textId="77777777" w:rsidR="000D4ACC" w:rsidRPr="004407E4" w:rsidRDefault="000D4ACC" w:rsidP="000D4ACC">
      <w:pPr>
        <w:pStyle w:val="a3"/>
        <w:spacing w:before="0" w:beforeAutospacing="0" w:after="240" w:afterAutospacing="0"/>
        <w:rPr>
          <w:b/>
          <w:bCs/>
          <w:color w:val="000000"/>
        </w:rPr>
      </w:pPr>
      <w:r w:rsidRPr="004407E4">
        <w:rPr>
          <w:b/>
          <w:bCs/>
          <w:i/>
          <w:iCs/>
          <w:color w:val="000000"/>
        </w:rPr>
        <w:t>I. Развитие соматогностических функций (восприятие тела); растяжки</w:t>
      </w:r>
      <w:r w:rsidRPr="004407E4">
        <w:rPr>
          <w:b/>
          <w:bCs/>
          <w:color w:val="000000"/>
        </w:rPr>
        <w:t>.</w:t>
      </w:r>
    </w:p>
    <w:p w14:paraId="5FDDC60C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color w:val="000000"/>
        </w:rPr>
        <w:t>Цель:</w:t>
      </w:r>
      <w:r w:rsidRPr="004407E4">
        <w:rPr>
          <w:color w:val="000000"/>
        </w:rPr>
        <w:t xml:space="preserve"> нормализация тонуса мышц.</w:t>
      </w:r>
    </w:p>
    <w:p w14:paraId="5A03A1C2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«Дерево».</w:t>
      </w:r>
      <w:r w:rsidRPr="004407E4">
        <w:rPr>
          <w:color w:val="000000"/>
        </w:rPr>
        <w:t xml:space="preserve"> На корточках спрятать голову в колени и обхватить их руками (семена). Медленно подниматься на ноги, распрямляя туловище. Поднять руки, напрячь тело и вытянуть его вверх. «Подул ветер»: раскачивать тело.</w:t>
      </w:r>
    </w:p>
    <w:p w14:paraId="586182CA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«Яйцо».</w:t>
      </w:r>
      <w:r w:rsidRPr="004407E4">
        <w:rPr>
          <w:color w:val="000000"/>
        </w:rPr>
        <w:t xml:space="preserve"> Сядьте на пол, подтяните колени к животу, обхватите их руками, голову спрячьте в колени. Раскачивайтесь из стороны в сторону, стараясь расслабиться.</w:t>
      </w:r>
    </w:p>
    <w:p w14:paraId="2FE36E21" w14:textId="77777777" w:rsidR="000D4ACC" w:rsidRPr="004407E4" w:rsidRDefault="000D4ACC" w:rsidP="000D4ACC">
      <w:pPr>
        <w:pStyle w:val="a3"/>
        <w:spacing w:before="0" w:beforeAutospacing="0" w:after="240" w:afterAutospacing="0"/>
        <w:rPr>
          <w:b/>
          <w:bCs/>
          <w:color w:val="000000"/>
        </w:rPr>
      </w:pPr>
      <w:r w:rsidRPr="004407E4">
        <w:rPr>
          <w:b/>
          <w:bCs/>
          <w:i/>
          <w:iCs/>
          <w:color w:val="000000"/>
        </w:rPr>
        <w:t>II. Массажи</w:t>
      </w:r>
    </w:p>
    <w:p w14:paraId="4304AD4C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color w:val="000000"/>
        </w:rPr>
        <w:t>Цель:</w:t>
      </w:r>
      <w:r w:rsidRPr="004407E4">
        <w:rPr>
          <w:color w:val="000000"/>
        </w:rPr>
        <w:t xml:space="preserve"> улучшение функции рецепторов, проводящих путей, укрепление рефлекторных связей коры головного мозга с мышцами и сосудами, повышение регулирующей роли ЦНС.</w:t>
      </w:r>
    </w:p>
    <w:p w14:paraId="25791720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Массаж</w:t>
      </w:r>
      <w:r w:rsidRPr="004407E4">
        <w:rPr>
          <w:color w:val="000000"/>
        </w:rPr>
        <w:t xml:space="preserve"> ушных раковин. Помассировать мочки ушей, всю ушную раковину, растереть уши руками, свернуть и развернуть ушные раковины.</w:t>
      </w:r>
    </w:p>
    <w:p w14:paraId="3178EA49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«Пила».</w:t>
      </w:r>
      <w:r w:rsidRPr="004407E4">
        <w:rPr>
          <w:color w:val="000000"/>
        </w:rPr>
        <w:t xml:space="preserve"> Кисть и предплечье левой руки на столе. Ребром ладони правой руки сымитировать «пиление» по всем направлениям тыльной стороны левой ладони. Проделать тоже для другой руки.</w:t>
      </w:r>
    </w:p>
    <w:p w14:paraId="06C0CD30" w14:textId="77777777" w:rsidR="000D4ACC" w:rsidRPr="004407E4" w:rsidRDefault="000D4ACC" w:rsidP="000D4ACC">
      <w:pPr>
        <w:pStyle w:val="a3"/>
        <w:spacing w:before="0" w:beforeAutospacing="0" w:after="240" w:afterAutospacing="0"/>
        <w:rPr>
          <w:b/>
          <w:bCs/>
          <w:color w:val="000000"/>
        </w:rPr>
      </w:pPr>
      <w:r w:rsidRPr="004407E4">
        <w:rPr>
          <w:b/>
          <w:bCs/>
          <w:i/>
          <w:iCs/>
          <w:color w:val="000000"/>
        </w:rPr>
        <w:t>III. Формирование пространственных представлений</w:t>
      </w:r>
    </w:p>
    <w:p w14:paraId="2D8C55AC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color w:val="000000"/>
        </w:rPr>
        <w:t>Цель:</w:t>
      </w:r>
      <w:r w:rsidRPr="004407E4">
        <w:rPr>
          <w:color w:val="000000"/>
        </w:rPr>
        <w:t xml:space="preserve"> развивать пространственную функцию: лево – право, верх – низ, перед – зад.</w:t>
      </w:r>
    </w:p>
    <w:p w14:paraId="7BBF79E7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«Моя рука, твоя рука».</w:t>
      </w:r>
      <w:r w:rsidRPr="004407E4">
        <w:rPr>
          <w:color w:val="000000"/>
        </w:rPr>
        <w:t xml:space="preserve"> Дети определяются в пары и, сидя лицом друг к другу определяют сначала у себя, затем у товарища левую руку, левое плечо, правое колено и т.д.</w:t>
      </w:r>
    </w:p>
    <w:p w14:paraId="7BB48BA0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«Пространство тела соседа».</w:t>
      </w:r>
      <w:r w:rsidRPr="004407E4">
        <w:rPr>
          <w:color w:val="000000"/>
        </w:rPr>
        <w:t xml:space="preserve"> Прикоснуться левой рукой к правому уху соседа слева, затем правой рукой к левой коленке соседа справа и т.д.</w:t>
      </w:r>
    </w:p>
    <w:p w14:paraId="585D6AF1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lastRenderedPageBreak/>
        <w:t>«Пространство за спиной».</w:t>
      </w:r>
      <w:r w:rsidRPr="004407E4">
        <w:rPr>
          <w:color w:val="000000"/>
        </w:rPr>
        <w:t xml:space="preserve"> Выполни действия за своей спиной: завяжи шнурки, застегни пуговицы, узнай предмет на ощупь, слепи из пластилина.</w:t>
      </w:r>
    </w:p>
    <w:p w14:paraId="12DC7619" w14:textId="77777777" w:rsidR="000D4ACC" w:rsidRPr="004407E4" w:rsidRDefault="000D4ACC" w:rsidP="000D4ACC">
      <w:pPr>
        <w:pStyle w:val="a3"/>
        <w:spacing w:before="0" w:beforeAutospacing="0" w:after="240" w:afterAutospacing="0"/>
        <w:rPr>
          <w:b/>
          <w:bCs/>
          <w:color w:val="000000"/>
        </w:rPr>
      </w:pPr>
      <w:r w:rsidRPr="004407E4">
        <w:rPr>
          <w:b/>
          <w:bCs/>
          <w:i/>
          <w:iCs/>
          <w:color w:val="000000"/>
        </w:rPr>
        <w:t>IV. Развитие артикуляционных движений и мелкой моторики</w:t>
      </w:r>
    </w:p>
    <w:p w14:paraId="2EAB48B1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color w:val="000000"/>
        </w:rPr>
        <w:t>Цель:</w:t>
      </w:r>
      <w:r w:rsidRPr="004407E4">
        <w:rPr>
          <w:color w:val="000000"/>
        </w:rPr>
        <w:t xml:space="preserve"> стимулировать работу базального ганглия лимбической системы. Движения языком вправо-влево, вверх-вниз.</w:t>
      </w:r>
    </w:p>
    <w:p w14:paraId="7C107D32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«Волна».</w:t>
      </w:r>
      <w:r w:rsidRPr="004407E4">
        <w:rPr>
          <w:color w:val="000000"/>
        </w:rPr>
        <w:t xml:space="preserve"> Сначала правой рукой, затем левой двигать волнообразно каждый пальчик. Выгибание языка, свертывание в трубочку.</w:t>
      </w:r>
    </w:p>
    <w:p w14:paraId="1F9FF1A2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«Колечко».</w:t>
      </w:r>
      <w:r w:rsidRPr="004407E4">
        <w:rPr>
          <w:color w:val="000000"/>
        </w:rPr>
        <w:t xml:space="preserve"> Поочередно перебирать пальцы рук,</w:t>
      </w:r>
    </w:p>
    <w:p w14:paraId="5605A11A" w14:textId="77777777" w:rsidR="000D4ACC" w:rsidRPr="004407E4" w:rsidRDefault="000D4ACC" w:rsidP="000D4ACC">
      <w:pPr>
        <w:pStyle w:val="a3"/>
        <w:spacing w:before="0" w:beforeAutospacing="0" w:after="240" w:afterAutospacing="0"/>
        <w:rPr>
          <w:b/>
          <w:bCs/>
          <w:i/>
          <w:iCs/>
          <w:color w:val="000000"/>
        </w:rPr>
      </w:pPr>
      <w:r w:rsidRPr="004407E4">
        <w:rPr>
          <w:b/>
          <w:bCs/>
          <w:i/>
          <w:iCs/>
          <w:color w:val="000000"/>
        </w:rPr>
        <w:t>V. Развитие зрительного восприятия</w:t>
      </w:r>
    </w:p>
    <w:p w14:paraId="310246B3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color w:val="000000"/>
        </w:rPr>
        <w:t>Цель:</w:t>
      </w:r>
      <w:r w:rsidRPr="004407E4">
        <w:rPr>
          <w:color w:val="000000"/>
        </w:rPr>
        <w:t xml:space="preserve"> расширить пространство зрительного восприятия, повысить энергетику мозга, активизировать процесс обучения, профилактика миопии.</w:t>
      </w:r>
    </w:p>
    <w:p w14:paraId="3F5F1C37" w14:textId="1498BA3B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color w:val="000000"/>
        </w:rPr>
        <w:t xml:space="preserve">Следи за игрушкой, не поворачивая шеи. </w:t>
      </w:r>
    </w:p>
    <w:p w14:paraId="3ECA45FE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color w:val="000000"/>
        </w:rPr>
        <w:t>Не поворачивая головы, пытаемся посмотреть за плечо сначала правое, затем левое. Глаза вправо – глубокий вдох – пауза (задержка дыхания и движения глаз- 2 сек.) – глаза в И.П. – Пассивный выдох – пауза. Глаза влево – вдох – пауза- Глаза в И.П. – выдох – пауза.</w:t>
      </w:r>
    </w:p>
    <w:p w14:paraId="70EBFD35" w14:textId="422D2CF2" w:rsidR="000D4ACC" w:rsidRPr="004407E4" w:rsidRDefault="000D4ACC" w:rsidP="000D4ACC">
      <w:pPr>
        <w:pStyle w:val="a3"/>
        <w:spacing w:before="0" w:beforeAutospacing="0" w:after="0" w:afterAutospacing="0"/>
        <w:rPr>
          <w:color w:val="000000"/>
        </w:rPr>
      </w:pPr>
      <w:r w:rsidRPr="004407E4">
        <w:rPr>
          <w:color w:val="000000"/>
        </w:rPr>
        <w:t>―Горизонтальная восьмерка. Вытянуть перед собой правую руку на уровне глаз, пальцы сжать в кулак, оставив средний и указательный пальцы вытянутыми. Нарисовать в воздухе горизонтальную восьмерку как можно большего размера. Рисовать начинать с центра и следить глазами за кончиками пальцев, не поворачивая головы. Затем подключить язык, т.е. одновременно с глазами следить за движением пальцев хорошо выдвинутым изо рта языком.</w:t>
      </w:r>
    </w:p>
    <w:p w14:paraId="285DD596" w14:textId="5A220CA4" w:rsidR="000D4ACC" w:rsidRPr="004407E4" w:rsidRDefault="000D4ACC" w:rsidP="000D4ACC">
      <w:pPr>
        <w:pStyle w:val="a3"/>
        <w:spacing w:before="0" w:beforeAutospacing="0" w:after="240" w:afterAutospacing="0"/>
        <w:rPr>
          <w:b/>
          <w:bCs/>
          <w:i/>
          <w:iCs/>
          <w:color w:val="000000"/>
        </w:rPr>
      </w:pPr>
      <w:r w:rsidRPr="004407E4">
        <w:rPr>
          <w:b/>
          <w:bCs/>
          <w:i/>
          <w:iCs/>
          <w:color w:val="000000"/>
        </w:rPr>
        <w:t>VI.</w:t>
      </w:r>
      <w:r w:rsidR="004407E4" w:rsidRPr="004407E4">
        <w:rPr>
          <w:b/>
          <w:bCs/>
          <w:i/>
          <w:iCs/>
          <w:color w:val="000000"/>
        </w:rPr>
        <w:t xml:space="preserve"> </w:t>
      </w:r>
      <w:r w:rsidRPr="004407E4">
        <w:rPr>
          <w:b/>
          <w:bCs/>
          <w:i/>
          <w:iCs/>
          <w:color w:val="000000"/>
        </w:rPr>
        <w:t>Развитие межполушарного взаимодействия</w:t>
      </w:r>
    </w:p>
    <w:p w14:paraId="32D7B4BC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color w:val="000000"/>
        </w:rPr>
        <w:t>Цель:</w:t>
      </w:r>
      <w:r w:rsidRPr="004407E4">
        <w:rPr>
          <w:color w:val="000000"/>
        </w:rPr>
        <w:t xml:space="preserve"> развитие мозолистого тела, повышение стрессоустойчивости, синхронизация работы полушарий, улучшение мыслительной деятельности, способствовать улучшению памяти и внимания, облегчение процесса чтения и письма.</w:t>
      </w:r>
    </w:p>
    <w:p w14:paraId="183D5097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«Оладушки</w:t>
      </w:r>
      <w:r w:rsidRPr="004407E4">
        <w:rPr>
          <w:color w:val="000000"/>
        </w:rPr>
        <w:t>»: правая рука лежит ладонью вниз, а левая – ладонью вверх; одновременная смена позиции /можно подключить проговаривание слогов с заданным звуком, счет от 1 – 10 и обратно, называть дни недели, времена года…/.</w:t>
      </w:r>
    </w:p>
    <w:p w14:paraId="03495E7E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«Лягушка».</w:t>
      </w:r>
      <w:r w:rsidRPr="004407E4">
        <w:rPr>
          <w:color w:val="000000"/>
        </w:rPr>
        <w:t xml:space="preserve"> Положить руки на стол. Одна рука сжата в кулак, другая – на плоскости стола (ладошка). Одновременно и разнонаправленно менять положения рук.</w:t>
      </w:r>
    </w:p>
    <w:p w14:paraId="30BAACA4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"Кулак - ребро – ладонь.</w:t>
      </w:r>
      <w:r w:rsidRPr="004407E4">
        <w:rPr>
          <w:color w:val="000000"/>
        </w:rPr>
        <w:t xml:space="preserve"> Последовательно менять три положения: сжатая в кулак ладонь, ладонь ребром на плоскости стола, ладонь на плоскости стола (сначала правой рукой, потом левой, затем двумя руками вместе).</w:t>
      </w:r>
    </w:p>
    <w:p w14:paraId="047DD126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«Лезгинка».</w:t>
      </w:r>
      <w:r w:rsidRPr="004407E4">
        <w:rPr>
          <w:color w:val="000000"/>
        </w:rPr>
        <w:t xml:space="preserve"> Левую руку сложить в кулак, большой палец отставить в сторону, кулак развернуть пальцами к себе. Правой рукой прямой ладонью в горизонтальном положении прикоснуться к мизинцу левой. После одновременно сменить положение правой и левой рук.</w:t>
      </w:r>
    </w:p>
    <w:p w14:paraId="69CD4072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«Ухо-нос».</w:t>
      </w:r>
      <w:r w:rsidRPr="004407E4">
        <w:rPr>
          <w:color w:val="000000"/>
        </w:rPr>
        <w:t xml:space="preserve"> Левой рукой взяться за кончик носа, правой - за противоположное ухо, затем одновременно опустить руки и поменять их положение.</w:t>
      </w:r>
    </w:p>
    <w:p w14:paraId="440ADD6D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lastRenderedPageBreak/>
        <w:t xml:space="preserve">«Зеркальное рисование». </w:t>
      </w:r>
      <w:r w:rsidRPr="004407E4">
        <w:rPr>
          <w:color w:val="000000"/>
        </w:rPr>
        <w:t>На чистом листе бумаги рисуем обеими руками зеркально-симметричные рисунки, буквы…</w:t>
      </w:r>
    </w:p>
    <w:p w14:paraId="6FDD86BF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«Перекрестное марширование».</w:t>
      </w:r>
      <w:r w:rsidRPr="004407E4">
        <w:rPr>
          <w:color w:val="000000"/>
        </w:rPr>
        <w:t xml:space="preserve"> Любим мы маршировать, руки, ноги поднимать. Нужно шагать, высоко поднимая колени попеременно касаясь правой и левой рукой по противоположной ноге. Сделать 6 пар движений. Затем, шагать касаясь рукой одноименного колена. Сделать 6 пар движений. Закончить касаниями по противоположной ноге.</w:t>
      </w:r>
    </w:p>
    <w:p w14:paraId="208750AA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«Прыжки».</w:t>
      </w:r>
      <w:r w:rsidRPr="004407E4">
        <w:rPr>
          <w:color w:val="000000"/>
        </w:rPr>
        <w:t xml:space="preserve"> На месте, одновременно двигая руками и ногами. Ноги вместе – руки врозь; ноги врозь – руки вместе; ноги вместе – руки вместе; ноги врозь – руки врозь.</w:t>
      </w:r>
    </w:p>
    <w:p w14:paraId="022E463B" w14:textId="77777777" w:rsidR="000D4ACC" w:rsidRPr="004407E4" w:rsidRDefault="000D4ACC" w:rsidP="000D4ACC">
      <w:pPr>
        <w:pStyle w:val="a3"/>
        <w:spacing w:before="0" w:beforeAutospacing="0" w:after="240" w:afterAutospacing="0"/>
        <w:rPr>
          <w:color w:val="000000"/>
        </w:rPr>
      </w:pPr>
      <w:r w:rsidRPr="004407E4">
        <w:rPr>
          <w:b/>
          <w:bCs/>
          <w:i/>
          <w:iCs/>
          <w:color w:val="000000"/>
        </w:rPr>
        <w:t>«Прыжки».</w:t>
      </w:r>
      <w:r w:rsidRPr="004407E4">
        <w:rPr>
          <w:color w:val="000000"/>
        </w:rPr>
        <w:t xml:space="preserve"> Ноги вправо-руки влево; ноги влево- руки вправо; ноги вправо-руки вправо; Ноги влево-руки влево.</w:t>
      </w:r>
    </w:p>
    <w:p w14:paraId="3002FD0A" w14:textId="4D02B5A4" w:rsidR="009B44B4" w:rsidRDefault="004407E4" w:rsidP="004407E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Учитель-логопед</w:t>
      </w:r>
      <w:r w:rsidR="00D47D7A">
        <w:rPr>
          <w:rFonts w:ascii="Times New Roman" w:hAnsi="Times New Roman" w:cs="Times New Roman"/>
          <w:sz w:val="24"/>
          <w:szCs w:val="24"/>
        </w:rPr>
        <w:t xml:space="preserve"> высшей категории</w:t>
      </w:r>
    </w:p>
    <w:p w14:paraId="71DEDDF4" w14:textId="4B998164" w:rsidR="00D47D7A" w:rsidRDefault="00D47D7A" w:rsidP="004407E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МАУДО «Детский сад №10»</w:t>
      </w:r>
    </w:p>
    <w:p w14:paraId="5B05B617" w14:textId="709B30B8" w:rsidR="00D47D7A" w:rsidRPr="004407E4" w:rsidRDefault="00D47D7A" w:rsidP="004407E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Чугина Е.А.</w:t>
      </w:r>
    </w:p>
    <w:sectPr w:rsidR="00D47D7A" w:rsidRPr="00440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781"/>
    <w:rsid w:val="000D4ACC"/>
    <w:rsid w:val="004407E4"/>
    <w:rsid w:val="009B44B4"/>
    <w:rsid w:val="00B13781"/>
    <w:rsid w:val="00D4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19814"/>
  <w15:chartTrackingRefBased/>
  <w15:docId w15:val="{070DC9EF-1ED7-4087-92B3-6DBC8DCFB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4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2022-04-20T12:46:00Z</dcterms:created>
  <dcterms:modified xsi:type="dcterms:W3CDTF">2022-04-20T13:01:00Z</dcterms:modified>
</cp:coreProperties>
</file>